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842B" w14:textId="16F99859" w:rsidR="00AD54EC" w:rsidRPr="00676066" w:rsidRDefault="004475FE" w:rsidP="00264666">
      <w:pPr>
        <w:jc w:val="center"/>
        <w:rPr>
          <w:bCs/>
          <w:color w:val="008080"/>
          <w:sz w:val="32"/>
          <w:szCs w:val="32"/>
          <w:u w:val="single"/>
          <w:vertAlign w:val="baseline"/>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676066">
        <w:rPr>
          <w:bCs/>
          <w:color w:val="008080"/>
          <w:sz w:val="32"/>
          <w:szCs w:val="32"/>
          <w:highlight w:val="lightGray"/>
          <w:u w:val="single"/>
          <w:vertAlign w:val="baseline"/>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Het activiteitenverslag 2023 in vogelvlucht</w:t>
      </w:r>
    </w:p>
    <w:p w14:paraId="4CA11DA3" w14:textId="00565B5D" w:rsidR="00B37CF3" w:rsidRPr="008F3BCE" w:rsidRDefault="00A10B0F" w:rsidP="00970714">
      <w:pPr>
        <w:rPr>
          <w:i/>
          <w:iCs/>
          <w:sz w:val="22"/>
          <w:szCs w:val="22"/>
          <w:vertAlign w:val="baseline"/>
        </w:rPr>
      </w:pPr>
      <w:r w:rsidRPr="008F3BCE">
        <w:rPr>
          <w:b/>
          <w:i/>
          <w:iCs/>
          <w:noProof/>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45720" distB="45720" distL="114300" distR="114300" simplePos="0" relativeHeight="251661312" behindDoc="0" locked="0" layoutInCell="1" allowOverlap="1" wp14:anchorId="359083B9" wp14:editId="1AF656B3">
                <wp:simplePos x="0" y="0"/>
                <wp:positionH relativeFrom="margin">
                  <wp:posOffset>-325120</wp:posOffset>
                </wp:positionH>
                <wp:positionV relativeFrom="paragraph">
                  <wp:posOffset>31750</wp:posOffset>
                </wp:positionV>
                <wp:extent cx="2943225" cy="2507615"/>
                <wp:effectExtent l="0" t="0" r="28575" b="26035"/>
                <wp:wrapSquare wrapText="bothSides"/>
                <wp:docPr id="8028078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507615"/>
                        </a:xfrm>
                        <a:prstGeom prst="rect">
                          <a:avLst/>
                        </a:prstGeom>
                        <a:solidFill>
                          <a:srgbClr val="FFFFFF"/>
                        </a:solidFill>
                        <a:ln w="9525">
                          <a:solidFill>
                            <a:srgbClr val="000000"/>
                          </a:solidFill>
                          <a:miter lim="800000"/>
                          <a:headEnd/>
                          <a:tailEnd/>
                        </a:ln>
                      </wps:spPr>
                      <wps:txbx>
                        <w:txbxContent>
                          <w:p w14:paraId="0FD02DEC" w14:textId="77777777" w:rsidR="00700F84" w:rsidRPr="00F458EB" w:rsidRDefault="00700F84" w:rsidP="00700F84">
                            <w:p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 erg bekwame, gedreven en betrokken medewerkers verdienen ook extra zorg … </w:t>
                            </w:r>
                            <w:proofErr w:type="spellStart"/>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Oa</w:t>
                            </w:r>
                            <w:proofErr w:type="spellEnd"/>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407E8064" w14:textId="77777777" w:rsidR="00700F84" w:rsidRPr="00F458EB" w:rsidRDefault="00700F84" w:rsidP="00700F84">
                            <w:pPr>
                              <w:pStyle w:val="Lijstalinea"/>
                              <w:numPr>
                                <w:ilvl w:val="0"/>
                                <w:numId w:val="1"/>
                              </w:num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hoog ziekteverzuim, vacatures die minder goed  ingevuld geraken, …</w:t>
                            </w:r>
                          </w:p>
                          <w:p w14:paraId="50104502" w14:textId="77777777" w:rsidR="00700F84" w:rsidRPr="00F458EB" w:rsidRDefault="00700F84" w:rsidP="00700F84">
                            <w:pPr>
                              <w:pStyle w:val="Lijstalinea"/>
                              <w:numPr>
                                <w:ilvl w:val="0"/>
                                <w:numId w:val="1"/>
                              </w:num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evenwicht draagkracht-draaglast: aandachtspunt in 2023 dat ook in 2024 hoog op de prioriteitenlijst staat.</w:t>
                            </w:r>
                          </w:p>
                          <w:p w14:paraId="1B343EE9" w14:textId="692A5B0B" w:rsidR="00700F84" w:rsidRPr="00F458EB" w:rsidRDefault="00700F84" w:rsidP="00700F84">
                            <w:pPr>
                              <w:pStyle w:val="Lijstalinea"/>
                              <w:numPr>
                                <w:ilvl w:val="0"/>
                                <w:numId w:val="1"/>
                              </w:num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Grote inzet op vorming om de hele organisatie mee te krijgen in de visie en missie</w:t>
                            </w:r>
                            <w:r w:rsidR="006C578C">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D448CC5" w14:textId="7C3AF9A6" w:rsidR="00700F84" w:rsidRDefault="00700F84" w:rsidP="00700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083B9" id="_x0000_t202" coordsize="21600,21600" o:spt="202" path="m,l,21600r21600,l21600,xe">
                <v:stroke joinstyle="miter"/>
                <v:path gradientshapeok="t" o:connecttype="rect"/>
              </v:shapetype>
              <v:shape id="Tekstvak 2" o:spid="_x0000_s1026" type="#_x0000_t202" style="position:absolute;margin-left:-25.6pt;margin-top:2.5pt;width:231.75pt;height:197.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">
                <v:textbox>
                  <w:txbxContent>
                    <w:p w14:paraId="0FD02DEC" w14:textId="77777777" w:rsidR="00700F84" w:rsidRPr="00F458EB" w:rsidRDefault="00700F84" w:rsidP="00700F84">
                      <w:p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 erg bekwame, gedreven en betrokken medewerkers verdienen ook extra zorg … </w:t>
                      </w:r>
                      <w:proofErr w:type="spellStart"/>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Oa</w:t>
                      </w:r>
                      <w:proofErr w:type="spellEnd"/>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407E8064" w14:textId="77777777" w:rsidR="00700F84" w:rsidRPr="00F458EB" w:rsidRDefault="00700F84" w:rsidP="00700F84">
                      <w:pPr>
                        <w:pStyle w:val="Lijstalinea"/>
                        <w:numPr>
                          <w:ilvl w:val="0"/>
                          <w:numId w:val="1"/>
                        </w:num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hoog ziekteverzuim, vacatures die minder goed  ingevuld geraken, …</w:t>
                      </w:r>
                    </w:p>
                    <w:p w14:paraId="50104502" w14:textId="77777777" w:rsidR="00700F84" w:rsidRPr="00F458EB" w:rsidRDefault="00700F84" w:rsidP="00700F84">
                      <w:pPr>
                        <w:pStyle w:val="Lijstalinea"/>
                        <w:numPr>
                          <w:ilvl w:val="0"/>
                          <w:numId w:val="1"/>
                        </w:num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evenwicht draagkracht-draaglast: aandachtspunt in 2023 dat ook in 2024 hoog op de prioriteitenlijst staat.</w:t>
                      </w:r>
                    </w:p>
                    <w:p w14:paraId="1B343EE9" w14:textId="692A5B0B" w:rsidR="00700F84" w:rsidRPr="00F458EB" w:rsidRDefault="00700F84" w:rsidP="00700F84">
                      <w:pPr>
                        <w:pStyle w:val="Lijstalinea"/>
                        <w:numPr>
                          <w:ilvl w:val="0"/>
                          <w:numId w:val="1"/>
                        </w:numPr>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58EB">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Grote inzet op vorming om de hele organisatie mee te krijgen in de visie en missie</w:t>
                      </w:r>
                      <w:r w:rsidR="006C578C">
                        <w:rPr>
                          <w:rFonts w:ascii="Aptos Black" w:hAnsi="Aptos Black"/>
                          <w:bCs/>
                          <w:color w:val="008080"/>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D448CC5" w14:textId="7C3AF9A6" w:rsidR="00700F84" w:rsidRDefault="00700F84" w:rsidP="00700F84"/>
                  </w:txbxContent>
                </v:textbox>
                <w10:wrap type="square" anchorx="margin"/>
              </v:shape>
            </w:pict>
          </mc:Fallback>
        </mc:AlternateContent>
      </w:r>
      <w:r w:rsidR="008F3BCE" w:rsidRPr="008F3BCE">
        <w:rPr>
          <w:noProof/>
          <w:sz w:val="22"/>
          <w:szCs w:val="22"/>
          <w:vertAlign w:val="baseline"/>
        </w:rPr>
        <mc:AlternateContent>
          <mc:Choice Requires="wps">
            <w:drawing>
              <wp:anchor distT="91440" distB="91440" distL="137160" distR="137160" simplePos="0" relativeHeight="251663360" behindDoc="0" locked="0" layoutInCell="0" allowOverlap="1" wp14:anchorId="6BBFD860" wp14:editId="04EBD745">
                <wp:simplePos x="0" y="0"/>
                <wp:positionH relativeFrom="margin">
                  <wp:posOffset>4020185</wp:posOffset>
                </wp:positionH>
                <wp:positionV relativeFrom="margin">
                  <wp:posOffset>417195</wp:posOffset>
                </wp:positionV>
                <wp:extent cx="1376045" cy="3540125"/>
                <wp:effectExtent l="3810" t="0"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76045" cy="3540125"/>
                        </a:xfrm>
                        <a:prstGeom prst="roundRect">
                          <a:avLst>
                            <a:gd name="adj" fmla="val 13032"/>
                          </a:avLst>
                        </a:prstGeom>
                        <a:solidFill>
                          <a:srgbClr val="008080">
                            <a:alpha val="23000"/>
                          </a:srgbClr>
                        </a:solidFill>
                      </wps:spPr>
                      <wps:txbx>
                        <w:txbxContent>
                          <w:p w14:paraId="0BF1609A" w14:textId="00C00938" w:rsidR="00264666" w:rsidRPr="00970714" w:rsidRDefault="00264666" w:rsidP="00264666">
                            <w:pPr>
                              <w:rPr>
                                <w:rFonts w:ascii="Aptos SemiBold" w:hAnsi="Aptos SemiBold"/>
                                <w:i/>
                                <w:iCs/>
                                <w:color w:val="008080"/>
                                <w:sz w:val="22"/>
                                <w:szCs w:val="22"/>
                                <w:vertAlign w:val="baseline"/>
                              </w:rPr>
                            </w:pPr>
                            <w:r w:rsidRPr="00970714">
                              <w:rPr>
                                <w:rFonts w:ascii="Aptos SemiBold" w:hAnsi="Aptos SemiBold"/>
                                <w:i/>
                                <w:iCs/>
                                <w:color w:val="008080"/>
                                <w:sz w:val="22"/>
                                <w:szCs w:val="22"/>
                                <w:vertAlign w:val="baseline"/>
                              </w:rPr>
                              <w:t>Samenwerken met partners rond alle mogelijke thema’s is cruciaal, evenals het ondersteund worden door vrijwilligers, sponsors, …</w:t>
                            </w:r>
                            <w:r w:rsidR="00970714" w:rsidRPr="00970714">
                              <w:rPr>
                                <w:rFonts w:ascii="Aptos SemiBold" w:hAnsi="Aptos SemiBold"/>
                                <w:i/>
                                <w:iCs/>
                                <w:color w:val="008080"/>
                                <w:sz w:val="22"/>
                                <w:szCs w:val="22"/>
                                <w:vertAlign w:val="baseline"/>
                              </w:rPr>
                              <w:t xml:space="preserve"> </w:t>
                            </w:r>
                            <w:r w:rsidR="008F3BCE">
                              <w:rPr>
                                <w:rFonts w:ascii="Aptos SemiBold" w:hAnsi="Aptos SemiBold"/>
                                <w:i/>
                                <w:iCs/>
                                <w:color w:val="008080"/>
                                <w:sz w:val="22"/>
                                <w:szCs w:val="22"/>
                                <w:vertAlign w:val="baseline"/>
                              </w:rPr>
                              <w:t>Z</w:t>
                            </w:r>
                            <w:r w:rsidR="00970714" w:rsidRPr="00970714">
                              <w:rPr>
                                <w:rFonts w:ascii="Aptos SemiBold" w:hAnsi="Aptos SemiBold"/>
                                <w:i/>
                                <w:iCs/>
                                <w:color w:val="008080"/>
                                <w:sz w:val="22"/>
                                <w:szCs w:val="22"/>
                                <w:vertAlign w:val="baseline"/>
                              </w:rPr>
                              <w:t>o zijn er erg fijne samenwerkingen</w:t>
                            </w:r>
                            <w:r w:rsidR="008F3BCE">
                              <w:rPr>
                                <w:rFonts w:ascii="Aptos SemiBold" w:hAnsi="Aptos SemiBold"/>
                                <w:i/>
                                <w:iCs/>
                                <w:color w:val="008080"/>
                                <w:sz w:val="22"/>
                                <w:szCs w:val="22"/>
                                <w:vertAlign w:val="baseline"/>
                              </w:rPr>
                              <w:t xml:space="preserve"> </w:t>
                            </w:r>
                            <w:r w:rsidR="00970714" w:rsidRPr="00970714">
                              <w:rPr>
                                <w:rFonts w:ascii="Aptos SemiBold" w:hAnsi="Aptos SemiBold"/>
                                <w:i/>
                                <w:iCs/>
                                <w:color w:val="008080"/>
                                <w:sz w:val="22"/>
                                <w:szCs w:val="22"/>
                                <w:vertAlign w:val="baseline"/>
                              </w:rPr>
                              <w:t xml:space="preserve">binnen de convenant, het platform, Mind The Gap, </w:t>
                            </w:r>
                            <w:r w:rsidR="00970714">
                              <w:rPr>
                                <w:rFonts w:ascii="Aptos SemiBold" w:hAnsi="Aptos SemiBold"/>
                                <w:i/>
                                <w:iCs/>
                                <w:color w:val="008080"/>
                                <w:sz w:val="22"/>
                                <w:szCs w:val="22"/>
                                <w:vertAlign w:val="baseline"/>
                              </w:rPr>
                              <w:t xml:space="preserve">rond de allerkleinsten, </w:t>
                            </w:r>
                            <w:r w:rsidR="00970714" w:rsidRPr="00970714">
                              <w:rPr>
                                <w:rFonts w:ascii="Aptos SemiBold" w:hAnsi="Aptos SemiBold"/>
                                <w:i/>
                                <w:iCs/>
                                <w:color w:val="008080"/>
                                <w:sz w:val="22"/>
                                <w:szCs w:val="22"/>
                                <w:vertAlign w:val="baseline"/>
                              </w:rPr>
                              <w:t>…</w:t>
                            </w:r>
                          </w:p>
                          <w:p w14:paraId="2ACF8266" w14:textId="77EAF622" w:rsidR="00264666" w:rsidRPr="00970714" w:rsidRDefault="00264666">
                            <w:pPr>
                              <w:jc w:val="center"/>
                              <w:rPr>
                                <w:rFonts w:asciiTheme="majorHAnsi" w:eastAsiaTheme="majorEastAsia" w:hAnsiTheme="majorHAnsi" w:cstheme="majorBidi"/>
                                <w:i/>
                                <w:iCs/>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BFD860" id="AutoVorm 2" o:spid="_x0000_s1027" style="position:absolute;margin-left:316.55pt;margin-top:32.85pt;width:108.35pt;height:278.7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" o:allowincell="f" fillcolor="teal" stroked="f">
                <v:fill opacity="15163f"/>
                <v:textbox>
                  <w:txbxContent>
                    <w:p w14:paraId="0BF1609A" w14:textId="00C00938" w:rsidR="00264666" w:rsidRPr="00970714" w:rsidRDefault="00264666" w:rsidP="00264666">
                      <w:pPr>
                        <w:rPr>
                          <w:rFonts w:ascii="Aptos SemiBold" w:hAnsi="Aptos SemiBold"/>
                          <w:i/>
                          <w:iCs/>
                          <w:color w:val="008080"/>
                          <w:sz w:val="22"/>
                          <w:szCs w:val="22"/>
                          <w:vertAlign w:val="baseline"/>
                        </w:rPr>
                      </w:pPr>
                      <w:r w:rsidRPr="00970714">
                        <w:rPr>
                          <w:rFonts w:ascii="Aptos SemiBold" w:hAnsi="Aptos SemiBold"/>
                          <w:i/>
                          <w:iCs/>
                          <w:color w:val="008080"/>
                          <w:sz w:val="22"/>
                          <w:szCs w:val="22"/>
                          <w:vertAlign w:val="baseline"/>
                        </w:rPr>
                        <w:t>Samenwerken met partners rond alle mogelijke thema’s is cruciaal, evenals het ondersteund worden door vrijwilligers, sponsors, …</w:t>
                      </w:r>
                      <w:r w:rsidR="00970714" w:rsidRPr="00970714">
                        <w:rPr>
                          <w:rFonts w:ascii="Aptos SemiBold" w:hAnsi="Aptos SemiBold"/>
                          <w:i/>
                          <w:iCs/>
                          <w:color w:val="008080"/>
                          <w:sz w:val="22"/>
                          <w:szCs w:val="22"/>
                          <w:vertAlign w:val="baseline"/>
                        </w:rPr>
                        <w:t xml:space="preserve"> </w:t>
                      </w:r>
                      <w:r w:rsidR="008F3BCE">
                        <w:rPr>
                          <w:rFonts w:ascii="Aptos SemiBold" w:hAnsi="Aptos SemiBold"/>
                          <w:i/>
                          <w:iCs/>
                          <w:color w:val="008080"/>
                          <w:sz w:val="22"/>
                          <w:szCs w:val="22"/>
                          <w:vertAlign w:val="baseline"/>
                        </w:rPr>
                        <w:t>Z</w:t>
                      </w:r>
                      <w:r w:rsidR="00970714" w:rsidRPr="00970714">
                        <w:rPr>
                          <w:rFonts w:ascii="Aptos SemiBold" w:hAnsi="Aptos SemiBold"/>
                          <w:i/>
                          <w:iCs/>
                          <w:color w:val="008080"/>
                          <w:sz w:val="22"/>
                          <w:szCs w:val="22"/>
                          <w:vertAlign w:val="baseline"/>
                        </w:rPr>
                        <w:t>o zijn er erg fijne samenwerkingen</w:t>
                      </w:r>
                      <w:r w:rsidR="008F3BCE">
                        <w:rPr>
                          <w:rFonts w:ascii="Aptos SemiBold" w:hAnsi="Aptos SemiBold"/>
                          <w:i/>
                          <w:iCs/>
                          <w:color w:val="008080"/>
                          <w:sz w:val="22"/>
                          <w:szCs w:val="22"/>
                          <w:vertAlign w:val="baseline"/>
                        </w:rPr>
                        <w:t xml:space="preserve"> </w:t>
                      </w:r>
                      <w:r w:rsidR="00970714" w:rsidRPr="00970714">
                        <w:rPr>
                          <w:rFonts w:ascii="Aptos SemiBold" w:hAnsi="Aptos SemiBold"/>
                          <w:i/>
                          <w:iCs/>
                          <w:color w:val="008080"/>
                          <w:sz w:val="22"/>
                          <w:szCs w:val="22"/>
                          <w:vertAlign w:val="baseline"/>
                        </w:rPr>
                        <w:t xml:space="preserve">binnen de convenant, het platform, Mind The Gap, </w:t>
                      </w:r>
                      <w:r w:rsidR="00970714">
                        <w:rPr>
                          <w:rFonts w:ascii="Aptos SemiBold" w:hAnsi="Aptos SemiBold"/>
                          <w:i/>
                          <w:iCs/>
                          <w:color w:val="008080"/>
                          <w:sz w:val="22"/>
                          <w:szCs w:val="22"/>
                          <w:vertAlign w:val="baseline"/>
                        </w:rPr>
                        <w:t xml:space="preserve">rond de allerkleinsten, </w:t>
                      </w:r>
                      <w:r w:rsidR="00970714" w:rsidRPr="00970714">
                        <w:rPr>
                          <w:rFonts w:ascii="Aptos SemiBold" w:hAnsi="Aptos SemiBold"/>
                          <w:i/>
                          <w:iCs/>
                          <w:color w:val="008080"/>
                          <w:sz w:val="22"/>
                          <w:szCs w:val="22"/>
                          <w:vertAlign w:val="baseline"/>
                        </w:rPr>
                        <w:t>…</w:t>
                      </w:r>
                    </w:p>
                    <w:p w14:paraId="2ACF8266" w14:textId="77EAF622" w:rsidR="00264666" w:rsidRPr="00970714" w:rsidRDefault="00264666">
                      <w:pPr>
                        <w:jc w:val="center"/>
                        <w:rPr>
                          <w:rFonts w:asciiTheme="majorHAnsi" w:eastAsiaTheme="majorEastAsia" w:hAnsiTheme="majorHAnsi" w:cstheme="majorBidi"/>
                          <w:i/>
                          <w:iCs/>
                          <w:color w:val="FFFFFF" w:themeColor="background1"/>
                          <w:sz w:val="22"/>
                          <w:szCs w:val="22"/>
                        </w:rPr>
                      </w:pPr>
                    </w:p>
                  </w:txbxContent>
                </v:textbox>
                <w10:wrap type="square" anchorx="margin" anchory="margin"/>
              </v:roundrect>
            </w:pict>
          </mc:Fallback>
        </mc:AlternateContent>
      </w:r>
      <w:r w:rsidR="00B37CF3"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Bouwen en verbouwen: stilaan geraken werken afgerond en worden ruimtes weer warm en huiselijk ingericht. Hop</w:t>
      </w:r>
      <w:r w:rsidR="00CB7377"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elijk</w:t>
      </w:r>
      <w:r w:rsidR="00B37CF3"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zijn de werken in Kessel-Lo en Herent afgerond in 2024. Deur</w:t>
      </w:r>
      <w:r w:rsidR="00CB7377"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sidR="00B37CF3"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 wordt</w:t>
      </w:r>
      <w:r w:rsidR="00CB7377"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37CF3"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een pr</w:t>
      </w:r>
      <w:r w:rsidR="00CB7377"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w:t>
      </w:r>
      <w:r w:rsidR="00B37CF3"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ject voor eind 2024 en 2025 </w:t>
      </w:r>
      <w:r w:rsidR="00CB7377"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37CF3" w:rsidRPr="008F3BCE">
        <w:rPr>
          <w:b/>
          <w:i/>
          <w:iCs/>
          <w:sz w:val="22"/>
          <w:szCs w:val="22"/>
          <w:vertAlign w:val="baseli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E7D27DB" w14:textId="77777777" w:rsidR="00676066" w:rsidRDefault="00676066" w:rsidP="00264666">
      <w:pPr>
        <w:jc w:val="center"/>
        <w:rPr>
          <w:rFonts w:ascii="Aptos SemiBold" w:hAnsi="Aptos SemiBold"/>
          <w:i/>
          <w:iCs/>
          <w:color w:val="008080"/>
          <w:sz w:val="22"/>
          <w:szCs w:val="22"/>
          <w:vertAlign w:val="baseline"/>
        </w:rPr>
      </w:pPr>
    </w:p>
    <w:p w14:paraId="31DE7054" w14:textId="4D27E4B1" w:rsidR="00264666" w:rsidRPr="00970714" w:rsidRDefault="00264666" w:rsidP="00264666">
      <w:pPr>
        <w:jc w:val="center"/>
        <w:rPr>
          <w:rFonts w:ascii="Aptos SemiBold" w:hAnsi="Aptos SemiBold"/>
          <w:i/>
          <w:iCs/>
          <w:color w:val="008080"/>
          <w:sz w:val="22"/>
          <w:szCs w:val="22"/>
          <w:vertAlign w:val="baseline"/>
        </w:rPr>
      </w:pPr>
      <w:r w:rsidRPr="00970714">
        <w:rPr>
          <w:rFonts w:ascii="Aptos SemiBold" w:hAnsi="Aptos SemiBold"/>
          <w:i/>
          <w:iCs/>
          <w:color w:val="008080"/>
          <w:sz w:val="22"/>
          <w:szCs w:val="22"/>
          <w:vertAlign w:val="baseline"/>
        </w:rPr>
        <w:t xml:space="preserve">De reconversie, </w:t>
      </w:r>
      <w:r w:rsidRPr="00970714">
        <w:rPr>
          <w:rFonts w:ascii="Aptos SemiBold" w:hAnsi="Aptos SemiBold"/>
          <w:i/>
          <w:iCs/>
          <w:color w:val="008080"/>
          <w:sz w:val="22"/>
          <w:szCs w:val="22"/>
          <w:vertAlign w:val="baseline"/>
        </w:rPr>
        <w:t xml:space="preserve">de expliciete keuze om  in te </w:t>
      </w:r>
      <w:r w:rsidRPr="00970714">
        <w:rPr>
          <w:rFonts w:ascii="Aptos SemiBold" w:hAnsi="Aptos SemiBold"/>
          <w:i/>
          <w:iCs/>
          <w:color w:val="008080"/>
          <w:sz w:val="22"/>
          <w:szCs w:val="22"/>
          <w:vertAlign w:val="baseline"/>
        </w:rPr>
        <w:t xml:space="preserve">zetten op trajecten op maat en onze modules zo flexibel mogelijk inzetten, </w:t>
      </w:r>
      <w:r w:rsidRPr="00970714">
        <w:rPr>
          <w:rFonts w:ascii="Aptos SemiBold" w:hAnsi="Aptos SemiBold"/>
          <w:i/>
          <w:iCs/>
          <w:color w:val="008080"/>
          <w:sz w:val="22"/>
          <w:szCs w:val="22"/>
          <w:vertAlign w:val="baseline"/>
        </w:rPr>
        <w:t>blijkt een erg goede keuze te zijn.</w:t>
      </w:r>
    </w:p>
    <w:p w14:paraId="3D880DC6" w14:textId="252ECE47" w:rsidR="00264666" w:rsidRPr="00970714" w:rsidRDefault="00264666" w:rsidP="00264666">
      <w:pPr>
        <w:jc w:val="center"/>
        <w:rPr>
          <w:rFonts w:ascii="Aptos SemiBold" w:hAnsi="Aptos SemiBold"/>
          <w:i/>
          <w:iCs/>
          <w:color w:val="008080"/>
          <w:sz w:val="22"/>
          <w:szCs w:val="22"/>
          <w:vertAlign w:val="baseline"/>
        </w:rPr>
      </w:pPr>
      <w:r w:rsidRPr="00970714">
        <w:rPr>
          <w:rFonts w:ascii="Aptos SemiBold" w:hAnsi="Aptos SemiBold"/>
          <w:i/>
          <w:iCs/>
          <w:color w:val="008080"/>
          <w:sz w:val="22"/>
          <w:szCs w:val="22"/>
          <w:vertAlign w:val="baseline"/>
        </w:rPr>
        <w:t>De grote inzet op contextbegeleiding hebben de bezettingscijfers rond verblijf niet doen dalen. Onze medewerkers begeleiden</w:t>
      </w:r>
      <w:r w:rsidRPr="00970714">
        <w:rPr>
          <w:rFonts w:ascii="Aptos SemiBold" w:hAnsi="Aptos SemiBold"/>
          <w:i/>
          <w:iCs/>
          <w:color w:val="008080"/>
          <w:sz w:val="22"/>
          <w:szCs w:val="22"/>
          <w:vertAlign w:val="baseline"/>
        </w:rPr>
        <w:t>,</w:t>
      </w:r>
      <w:r w:rsidRPr="00970714">
        <w:rPr>
          <w:rFonts w:ascii="Aptos SemiBold" w:hAnsi="Aptos SemiBold"/>
          <w:i/>
          <w:iCs/>
          <w:color w:val="008080"/>
          <w:sz w:val="22"/>
          <w:szCs w:val="22"/>
          <w:vertAlign w:val="baseline"/>
        </w:rPr>
        <w:t xml:space="preserve"> door erg flexibel en op maat te werken</w:t>
      </w:r>
      <w:r w:rsidRPr="00970714">
        <w:rPr>
          <w:rFonts w:ascii="Aptos SemiBold" w:hAnsi="Aptos SemiBold"/>
          <w:i/>
          <w:iCs/>
          <w:color w:val="008080"/>
          <w:sz w:val="22"/>
          <w:szCs w:val="22"/>
          <w:vertAlign w:val="baseline"/>
        </w:rPr>
        <w:t>,</w:t>
      </w:r>
      <w:r w:rsidRPr="00970714">
        <w:rPr>
          <w:rFonts w:ascii="Aptos SemiBold" w:hAnsi="Aptos SemiBold"/>
          <w:i/>
          <w:iCs/>
          <w:color w:val="008080"/>
          <w:sz w:val="22"/>
          <w:szCs w:val="22"/>
          <w:vertAlign w:val="baseline"/>
        </w:rPr>
        <w:t xml:space="preserve"> méér kinderen, jongeren en gezinnen. De bezettingsgraad is gestegen naar 93% (86.4% in 2022, 89.4% in 2021, 92.3% in 2020).</w:t>
      </w:r>
    </w:p>
    <w:p w14:paraId="278534CE" w14:textId="32F221A2" w:rsidR="00264666" w:rsidRPr="00970714" w:rsidRDefault="00264666" w:rsidP="00264666">
      <w:pPr>
        <w:jc w:val="center"/>
        <w:rPr>
          <w:rFonts w:ascii="Aptos SemiBold" w:hAnsi="Aptos SemiBold"/>
          <w:i/>
          <w:iCs/>
          <w:color w:val="008080"/>
          <w:sz w:val="22"/>
          <w:szCs w:val="22"/>
          <w:vertAlign w:val="baseline"/>
        </w:rPr>
      </w:pPr>
      <w:r w:rsidRPr="00970714">
        <w:rPr>
          <w:rFonts w:ascii="Aptos SemiBold" w:hAnsi="Aptos SemiBold"/>
          <w:i/>
          <w:iCs/>
          <w:color w:val="008080"/>
          <w:sz w:val="22"/>
          <w:szCs w:val="22"/>
          <w:vertAlign w:val="baseline"/>
        </w:rPr>
        <w:t xml:space="preserve">Er wordt nog meer ingezet op </w:t>
      </w:r>
      <w:r w:rsidR="006C578C">
        <w:rPr>
          <w:rFonts w:ascii="Aptos SemiBold" w:hAnsi="Aptos SemiBold"/>
          <w:i/>
          <w:iCs/>
          <w:color w:val="008080"/>
          <w:sz w:val="22"/>
          <w:szCs w:val="22"/>
          <w:vertAlign w:val="baseline"/>
        </w:rPr>
        <w:t xml:space="preserve">het </w:t>
      </w:r>
      <w:r w:rsidRPr="00970714">
        <w:rPr>
          <w:rFonts w:ascii="Aptos SemiBold" w:hAnsi="Aptos SemiBold"/>
          <w:i/>
          <w:iCs/>
          <w:color w:val="008080"/>
          <w:sz w:val="22"/>
          <w:szCs w:val="22"/>
          <w:vertAlign w:val="baseline"/>
        </w:rPr>
        <w:t xml:space="preserve">betrekken van het netwerk rond de kinderen, jongeren en hun gezinnen en op de samenwerking met partners. Daarnaast blijven we inzetten op warme en huiselijke groepen waar kinderen die (langdurig) verblijf nodig hebben tot rust kunnen komen en zich ook daar omringd </w:t>
      </w:r>
      <w:r w:rsidRPr="00970714">
        <w:rPr>
          <w:rFonts w:ascii="Aptos SemiBold" w:hAnsi="Aptos SemiBold"/>
          <w:i/>
          <w:iCs/>
          <w:color w:val="008080"/>
          <w:sz w:val="22"/>
          <w:szCs w:val="22"/>
          <w:vertAlign w:val="baseline"/>
        </w:rPr>
        <w:t xml:space="preserve">en geliefd </w:t>
      </w:r>
      <w:r w:rsidRPr="00970714">
        <w:rPr>
          <w:rFonts w:ascii="Aptos SemiBold" w:hAnsi="Aptos SemiBold"/>
          <w:i/>
          <w:iCs/>
          <w:color w:val="008080"/>
          <w:sz w:val="22"/>
          <w:szCs w:val="22"/>
          <w:vertAlign w:val="baseline"/>
        </w:rPr>
        <w:t>kunnen voelen.</w:t>
      </w:r>
    </w:p>
    <w:p w14:paraId="0DB55543" w14:textId="294BAF7A" w:rsidR="008F3BCE" w:rsidRDefault="00264666" w:rsidP="008F3BCE">
      <w:pPr>
        <w:jc w:val="center"/>
        <w:rPr>
          <w:rFonts w:ascii="Aptos SemiBold" w:hAnsi="Aptos SemiBold"/>
          <w:i/>
          <w:iCs/>
          <w:color w:val="008080"/>
          <w:sz w:val="22"/>
          <w:szCs w:val="22"/>
          <w:vertAlign w:val="baseline"/>
        </w:rPr>
      </w:pPr>
      <w:r w:rsidRPr="00970714">
        <w:rPr>
          <w:rFonts w:ascii="Aptos SemiBold" w:hAnsi="Aptos SemiBold"/>
          <w:i/>
          <w:iCs/>
          <w:color w:val="008080"/>
          <w:sz w:val="22"/>
          <w:szCs w:val="22"/>
          <w:vertAlign w:val="baseline"/>
        </w:rPr>
        <w:t>De zorg voor de complexere doelgroep van erg gekwetste (vooral) adolescenten stemt ons tot nadenken: welk aanbod kan Monte Rosa bieden aan deze doelgroep?</w:t>
      </w:r>
    </w:p>
    <w:p w14:paraId="6A3DA62B" w14:textId="78F0653E" w:rsidR="00252D19" w:rsidRDefault="008F3BCE" w:rsidP="00F458EB">
      <w:pPr>
        <w:jc w:val="center"/>
        <w:rPr>
          <w:rFonts w:ascii="Aptos SemiBold" w:hAnsi="Aptos SemiBold"/>
          <w:i/>
          <w:iCs/>
          <w:color w:val="008080"/>
          <w:vertAlign w:val="baseline"/>
        </w:rPr>
      </w:pPr>
      <w:r w:rsidRPr="00264666">
        <w:rPr>
          <w:rFonts w:ascii="Aptos SemiBold" w:hAnsi="Aptos SemiBold"/>
          <w:i/>
          <w:iCs/>
          <w:noProof/>
          <w:color w:val="008080"/>
          <w:vertAlign w:val="baseline"/>
        </w:rPr>
        <mc:AlternateContent>
          <mc:Choice Requires="wps">
            <w:drawing>
              <wp:anchor distT="45720" distB="45720" distL="114300" distR="114300" simplePos="0" relativeHeight="251665408" behindDoc="0" locked="0" layoutInCell="1" allowOverlap="1" wp14:anchorId="2FD92130" wp14:editId="7A1AAB22">
                <wp:simplePos x="0" y="0"/>
                <wp:positionH relativeFrom="column">
                  <wp:posOffset>-389140</wp:posOffset>
                </wp:positionH>
                <wp:positionV relativeFrom="paragraph">
                  <wp:posOffset>822556</wp:posOffset>
                </wp:positionV>
                <wp:extent cx="6892290" cy="2183765"/>
                <wp:effectExtent l="19050" t="19050" r="22860" b="260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2183765"/>
                        </a:xfrm>
                        <a:prstGeom prst="rect">
                          <a:avLst/>
                        </a:prstGeom>
                        <a:solidFill>
                          <a:srgbClr val="FFFFFF"/>
                        </a:solidFill>
                        <a:ln w="38100">
                          <a:solidFill>
                            <a:srgbClr val="008080"/>
                          </a:solidFill>
                          <a:miter lim="800000"/>
                          <a:headEnd/>
                          <a:tailEnd/>
                        </a:ln>
                      </wps:spPr>
                      <wps:txbx>
                        <w:txbxContent>
                          <w:p w14:paraId="612AF533" w14:textId="77777777" w:rsidR="00264666" w:rsidRPr="00970714"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 xml:space="preserve">Werken aan kwaliteit is de rode draad in de hele organisatie. </w:t>
                            </w:r>
                          </w:p>
                          <w:p w14:paraId="480D90F9" w14:textId="77777777" w:rsidR="00264666" w:rsidRPr="00970714"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Voldoende borgen, vasthouden en opvolgen blijft een aandachtspunt, evenals keuzes maken: wat doen we nu en wat later? Waar zetten we intensief op in en wat bekijken we pragmatisch? Wat zijn hierin prioriteiten? Hoe kunnen we het werk verdelen? Hoe kan het kwaliteitshandboek een echt werkinstrument zijn, blijven en worden?</w:t>
                            </w:r>
                          </w:p>
                          <w:p w14:paraId="4B7F8C6E" w14:textId="77777777" w:rsidR="00264666"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Betrekken van medewerkers en bestuur in het maken van keuzes, is hierin cruciaal.</w:t>
                            </w:r>
                          </w:p>
                          <w:p w14:paraId="7A445C00" w14:textId="77777777" w:rsidR="008F3BCE" w:rsidRPr="00970714" w:rsidRDefault="008F3BCE"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p>
                          <w:p w14:paraId="773B27FB" w14:textId="4463B764" w:rsidR="00264666" w:rsidRPr="00970714"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 xml:space="preserve">Ondanks dat we net zoals vorig jaar dezelfde scores </w:t>
                            </w:r>
                            <w:r w:rsidR="006C578C">
                              <w:rPr>
                                <w:rFonts w:ascii="Aptos SemiBold" w:hAnsi="Aptos SemiBold"/>
                                <w:i/>
                                <w:iCs/>
                                <w:sz w:val="22"/>
                                <w:szCs w:val="22"/>
                                <w:vertAlign w:val="baseline"/>
                              </w:rPr>
                              <w:t xml:space="preserve">op de </w:t>
                            </w:r>
                            <w:proofErr w:type="spellStart"/>
                            <w:r w:rsidR="006C578C">
                              <w:rPr>
                                <w:rFonts w:ascii="Aptos SemiBold" w:hAnsi="Aptos SemiBold"/>
                                <w:i/>
                                <w:iCs/>
                                <w:sz w:val="22"/>
                                <w:szCs w:val="22"/>
                                <w:vertAlign w:val="baseline"/>
                              </w:rPr>
                              <w:t>groeiniveau’s</w:t>
                            </w:r>
                            <w:proofErr w:type="spellEnd"/>
                            <w:r w:rsidR="006C578C">
                              <w:rPr>
                                <w:rFonts w:ascii="Aptos SemiBold" w:hAnsi="Aptos SemiBold"/>
                                <w:i/>
                                <w:iCs/>
                                <w:sz w:val="22"/>
                                <w:szCs w:val="22"/>
                                <w:vertAlign w:val="baseline"/>
                              </w:rPr>
                              <w:t xml:space="preserve"> behaalden, </w:t>
                            </w:r>
                            <w:r w:rsidRPr="00970714">
                              <w:rPr>
                                <w:rFonts w:ascii="Aptos SemiBold" w:hAnsi="Aptos SemiBold"/>
                                <w:i/>
                                <w:iCs/>
                                <w:sz w:val="22"/>
                                <w:szCs w:val="22"/>
                                <w:vertAlign w:val="baseline"/>
                              </w:rPr>
                              <w:t xml:space="preserve"> wil dat niet zeggen dat we het voorbije jaar hebben stilgezeten rond het kwaliteitsbeleid.</w:t>
                            </w:r>
                            <w:r w:rsidR="00970714">
                              <w:rPr>
                                <w:rFonts w:ascii="Aptos SemiBold" w:hAnsi="Aptos SemiBold"/>
                                <w:i/>
                                <w:iCs/>
                                <w:sz w:val="22"/>
                                <w:szCs w:val="22"/>
                                <w:vertAlign w:val="baseline"/>
                              </w:rPr>
                              <w:t xml:space="preserve"> Er werd hard gewerkt aan een s</w:t>
                            </w:r>
                            <w:r w:rsidR="006C578C">
                              <w:rPr>
                                <w:rFonts w:ascii="Aptos SemiBold" w:hAnsi="Aptos SemiBold"/>
                                <w:i/>
                                <w:iCs/>
                                <w:sz w:val="22"/>
                                <w:szCs w:val="22"/>
                                <w:vertAlign w:val="baseline"/>
                              </w:rPr>
                              <w:t>uï</w:t>
                            </w:r>
                            <w:r w:rsidR="00970714">
                              <w:rPr>
                                <w:rFonts w:ascii="Aptos SemiBold" w:hAnsi="Aptos SemiBold"/>
                                <w:i/>
                                <w:iCs/>
                                <w:sz w:val="22"/>
                                <w:szCs w:val="22"/>
                                <w:vertAlign w:val="baseline"/>
                              </w:rPr>
                              <w:t xml:space="preserve">cidepreventieplan, het klachtenbeleid, aan de implementatie van de vormingen,  </w:t>
                            </w:r>
                            <w:r w:rsidR="008F3BCE">
                              <w:rPr>
                                <w:rFonts w:ascii="Aptos SemiBold" w:hAnsi="Aptos SemiBold"/>
                                <w:i/>
                                <w:iCs/>
                                <w:sz w:val="22"/>
                                <w:szCs w:val="22"/>
                                <w:vertAlign w:val="baseline"/>
                              </w:rPr>
                              <w:t xml:space="preserve">impact van de hulpverlening, </w:t>
                            </w:r>
                            <w:r w:rsidR="006C578C">
                              <w:rPr>
                                <w:rFonts w:ascii="Aptos SemiBold" w:hAnsi="Aptos SemiBold"/>
                                <w:i/>
                                <w:iCs/>
                                <w:sz w:val="22"/>
                                <w:szCs w:val="22"/>
                                <w:vertAlign w:val="baseline"/>
                              </w:rPr>
                              <w:t xml:space="preserve">het </w:t>
                            </w:r>
                            <w:r w:rsidR="008F3BCE">
                              <w:rPr>
                                <w:rFonts w:ascii="Aptos SemiBold" w:hAnsi="Aptos SemiBold"/>
                                <w:i/>
                                <w:iCs/>
                                <w:sz w:val="22"/>
                                <w:szCs w:val="22"/>
                                <w:vertAlign w:val="baseline"/>
                              </w:rPr>
                              <w:t xml:space="preserve">betrekken </w:t>
                            </w:r>
                            <w:r w:rsidR="006C578C">
                              <w:rPr>
                                <w:rFonts w:ascii="Aptos SemiBold" w:hAnsi="Aptos SemiBold"/>
                                <w:i/>
                                <w:iCs/>
                                <w:sz w:val="22"/>
                                <w:szCs w:val="22"/>
                                <w:vertAlign w:val="baseline"/>
                              </w:rPr>
                              <w:t xml:space="preserve">van </w:t>
                            </w:r>
                            <w:r w:rsidR="008F3BCE">
                              <w:rPr>
                                <w:rFonts w:ascii="Aptos SemiBold" w:hAnsi="Aptos SemiBold"/>
                                <w:i/>
                                <w:iCs/>
                                <w:sz w:val="22"/>
                                <w:szCs w:val="22"/>
                                <w:vertAlign w:val="baseline"/>
                              </w:rPr>
                              <w:t>gebruikers, …</w:t>
                            </w:r>
                          </w:p>
                          <w:p w14:paraId="6067A727" w14:textId="38A65C2D" w:rsidR="00264666" w:rsidRDefault="00264666" w:rsidP="00970714">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92130" id="_x0000_s1028" type="#_x0000_t202" style="position:absolute;left:0;text-align:left;margin-left:-30.65pt;margin-top:64.75pt;width:542.7pt;height:17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" strokecolor="teal" strokeweight="3pt">
                <v:textbox>
                  <w:txbxContent>
                    <w:p w14:paraId="612AF533" w14:textId="77777777" w:rsidR="00264666" w:rsidRPr="00970714"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 xml:space="preserve">Werken aan kwaliteit is de rode draad in de hele organisatie. </w:t>
                      </w:r>
                    </w:p>
                    <w:p w14:paraId="480D90F9" w14:textId="77777777" w:rsidR="00264666" w:rsidRPr="00970714"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Voldoende borgen, vasthouden en opvolgen blijft een aandachtspunt, evenals keuzes maken: wat doen we nu en wat later? Waar zetten we intensief op in en wat bekijken we pragmatisch? Wat zijn hierin prioriteiten? Hoe kunnen we het werk verdelen? Hoe kan het kwaliteitshandboek een echt werkinstrument zijn, blijven en worden?</w:t>
                      </w:r>
                    </w:p>
                    <w:p w14:paraId="4B7F8C6E" w14:textId="77777777" w:rsidR="00264666"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Betrekken van medewerkers en bestuur in het maken van keuzes, is hierin cruciaal.</w:t>
                      </w:r>
                    </w:p>
                    <w:p w14:paraId="7A445C00" w14:textId="77777777" w:rsidR="008F3BCE" w:rsidRPr="00970714" w:rsidRDefault="008F3BCE"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p>
                    <w:p w14:paraId="773B27FB" w14:textId="4463B764" w:rsidR="00264666" w:rsidRPr="00970714" w:rsidRDefault="00264666" w:rsidP="008F3BCE">
                      <w:pPr>
                        <w:pBdr>
                          <w:top w:val="single" w:sz="4" w:space="1" w:color="auto"/>
                          <w:left w:val="single" w:sz="4" w:space="4" w:color="auto"/>
                          <w:bottom w:val="single" w:sz="4" w:space="1" w:color="auto"/>
                          <w:right w:val="single" w:sz="4" w:space="4" w:color="auto"/>
                        </w:pBdr>
                        <w:spacing w:after="0"/>
                        <w:contextualSpacing/>
                        <w:rPr>
                          <w:rFonts w:ascii="Aptos SemiBold" w:hAnsi="Aptos SemiBold"/>
                          <w:i/>
                          <w:iCs/>
                          <w:sz w:val="22"/>
                          <w:szCs w:val="22"/>
                          <w:vertAlign w:val="baseline"/>
                        </w:rPr>
                      </w:pPr>
                      <w:r w:rsidRPr="00970714">
                        <w:rPr>
                          <w:rFonts w:ascii="Aptos SemiBold" w:hAnsi="Aptos SemiBold"/>
                          <w:i/>
                          <w:iCs/>
                          <w:sz w:val="22"/>
                          <w:szCs w:val="22"/>
                          <w:vertAlign w:val="baseline"/>
                        </w:rPr>
                        <w:t xml:space="preserve">Ondanks dat we net zoals vorig jaar dezelfde scores </w:t>
                      </w:r>
                      <w:r w:rsidR="006C578C">
                        <w:rPr>
                          <w:rFonts w:ascii="Aptos SemiBold" w:hAnsi="Aptos SemiBold"/>
                          <w:i/>
                          <w:iCs/>
                          <w:sz w:val="22"/>
                          <w:szCs w:val="22"/>
                          <w:vertAlign w:val="baseline"/>
                        </w:rPr>
                        <w:t xml:space="preserve">op de </w:t>
                      </w:r>
                      <w:proofErr w:type="spellStart"/>
                      <w:r w:rsidR="006C578C">
                        <w:rPr>
                          <w:rFonts w:ascii="Aptos SemiBold" w:hAnsi="Aptos SemiBold"/>
                          <w:i/>
                          <w:iCs/>
                          <w:sz w:val="22"/>
                          <w:szCs w:val="22"/>
                          <w:vertAlign w:val="baseline"/>
                        </w:rPr>
                        <w:t>groeiniveau’s</w:t>
                      </w:r>
                      <w:proofErr w:type="spellEnd"/>
                      <w:r w:rsidR="006C578C">
                        <w:rPr>
                          <w:rFonts w:ascii="Aptos SemiBold" w:hAnsi="Aptos SemiBold"/>
                          <w:i/>
                          <w:iCs/>
                          <w:sz w:val="22"/>
                          <w:szCs w:val="22"/>
                          <w:vertAlign w:val="baseline"/>
                        </w:rPr>
                        <w:t xml:space="preserve"> behaalden, </w:t>
                      </w:r>
                      <w:r w:rsidRPr="00970714">
                        <w:rPr>
                          <w:rFonts w:ascii="Aptos SemiBold" w:hAnsi="Aptos SemiBold"/>
                          <w:i/>
                          <w:iCs/>
                          <w:sz w:val="22"/>
                          <w:szCs w:val="22"/>
                          <w:vertAlign w:val="baseline"/>
                        </w:rPr>
                        <w:t xml:space="preserve"> wil dat niet zeggen dat we het voorbije jaar hebben stilgezeten rond het kwaliteitsbeleid.</w:t>
                      </w:r>
                      <w:r w:rsidR="00970714">
                        <w:rPr>
                          <w:rFonts w:ascii="Aptos SemiBold" w:hAnsi="Aptos SemiBold"/>
                          <w:i/>
                          <w:iCs/>
                          <w:sz w:val="22"/>
                          <w:szCs w:val="22"/>
                          <w:vertAlign w:val="baseline"/>
                        </w:rPr>
                        <w:t xml:space="preserve"> Er werd hard gewerkt aan een s</w:t>
                      </w:r>
                      <w:r w:rsidR="006C578C">
                        <w:rPr>
                          <w:rFonts w:ascii="Aptos SemiBold" w:hAnsi="Aptos SemiBold"/>
                          <w:i/>
                          <w:iCs/>
                          <w:sz w:val="22"/>
                          <w:szCs w:val="22"/>
                          <w:vertAlign w:val="baseline"/>
                        </w:rPr>
                        <w:t>uï</w:t>
                      </w:r>
                      <w:r w:rsidR="00970714">
                        <w:rPr>
                          <w:rFonts w:ascii="Aptos SemiBold" w:hAnsi="Aptos SemiBold"/>
                          <w:i/>
                          <w:iCs/>
                          <w:sz w:val="22"/>
                          <w:szCs w:val="22"/>
                          <w:vertAlign w:val="baseline"/>
                        </w:rPr>
                        <w:t xml:space="preserve">cidepreventieplan, het klachtenbeleid, aan de implementatie van de vormingen,  </w:t>
                      </w:r>
                      <w:r w:rsidR="008F3BCE">
                        <w:rPr>
                          <w:rFonts w:ascii="Aptos SemiBold" w:hAnsi="Aptos SemiBold"/>
                          <w:i/>
                          <w:iCs/>
                          <w:sz w:val="22"/>
                          <w:szCs w:val="22"/>
                          <w:vertAlign w:val="baseline"/>
                        </w:rPr>
                        <w:t xml:space="preserve">impact van de hulpverlening, </w:t>
                      </w:r>
                      <w:r w:rsidR="006C578C">
                        <w:rPr>
                          <w:rFonts w:ascii="Aptos SemiBold" w:hAnsi="Aptos SemiBold"/>
                          <w:i/>
                          <w:iCs/>
                          <w:sz w:val="22"/>
                          <w:szCs w:val="22"/>
                          <w:vertAlign w:val="baseline"/>
                        </w:rPr>
                        <w:t xml:space="preserve">het </w:t>
                      </w:r>
                      <w:r w:rsidR="008F3BCE">
                        <w:rPr>
                          <w:rFonts w:ascii="Aptos SemiBold" w:hAnsi="Aptos SemiBold"/>
                          <w:i/>
                          <w:iCs/>
                          <w:sz w:val="22"/>
                          <w:szCs w:val="22"/>
                          <w:vertAlign w:val="baseline"/>
                        </w:rPr>
                        <w:t xml:space="preserve">betrekken </w:t>
                      </w:r>
                      <w:r w:rsidR="006C578C">
                        <w:rPr>
                          <w:rFonts w:ascii="Aptos SemiBold" w:hAnsi="Aptos SemiBold"/>
                          <w:i/>
                          <w:iCs/>
                          <w:sz w:val="22"/>
                          <w:szCs w:val="22"/>
                          <w:vertAlign w:val="baseline"/>
                        </w:rPr>
                        <w:t xml:space="preserve">van </w:t>
                      </w:r>
                      <w:r w:rsidR="008F3BCE">
                        <w:rPr>
                          <w:rFonts w:ascii="Aptos SemiBold" w:hAnsi="Aptos SemiBold"/>
                          <w:i/>
                          <w:iCs/>
                          <w:sz w:val="22"/>
                          <w:szCs w:val="22"/>
                          <w:vertAlign w:val="baseline"/>
                        </w:rPr>
                        <w:t>gebruikers, …</w:t>
                      </w:r>
                    </w:p>
                    <w:p w14:paraId="6067A727" w14:textId="38A65C2D" w:rsidR="00264666" w:rsidRDefault="00264666" w:rsidP="0097071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Pr="00970714">
        <w:rPr>
          <w:rFonts w:ascii="Aptos SemiBold" w:hAnsi="Aptos SemiBold"/>
          <w:i/>
          <w:iCs/>
          <w:color w:val="008080"/>
          <w:sz w:val="22"/>
          <w:szCs w:val="22"/>
          <w:vertAlign w:val="baseline"/>
        </w:rPr>
        <w:t xml:space="preserve">Vanuit Mind The Gap Leuven zijn er erg veel initiatieven rond </w:t>
      </w:r>
      <w:proofErr w:type="spellStart"/>
      <w:r w:rsidRPr="00970714">
        <w:rPr>
          <w:rFonts w:ascii="Aptos SemiBold" w:hAnsi="Aptos SemiBold"/>
          <w:i/>
          <w:iCs/>
          <w:color w:val="008080"/>
          <w:sz w:val="22"/>
          <w:szCs w:val="22"/>
          <w:vertAlign w:val="baseline"/>
        </w:rPr>
        <w:t>jong-volwassenen</w:t>
      </w:r>
      <w:proofErr w:type="spellEnd"/>
      <w:r>
        <w:rPr>
          <w:rFonts w:ascii="Aptos SemiBold" w:hAnsi="Aptos SemiBold"/>
          <w:i/>
          <w:iCs/>
          <w:color w:val="008080"/>
          <w:sz w:val="22"/>
          <w:szCs w:val="22"/>
          <w:vertAlign w:val="baseline"/>
        </w:rPr>
        <w:t xml:space="preserve"> (rond het halen van een rijbewijs, een inloophuis, woonplekken, instroom, …)</w:t>
      </w:r>
      <w:r w:rsidRPr="00970714">
        <w:rPr>
          <w:rFonts w:ascii="Aptos SemiBold" w:hAnsi="Aptos SemiBold"/>
          <w:i/>
          <w:iCs/>
          <w:color w:val="008080"/>
          <w:sz w:val="22"/>
          <w:szCs w:val="22"/>
          <w:vertAlign w:val="baseline"/>
        </w:rPr>
        <w:t>, binnen een fijne samenwerking met verschillende partners uit de regio</w:t>
      </w:r>
      <w:r w:rsidR="00F458EB">
        <w:rPr>
          <w:rFonts w:ascii="Aptos SemiBold" w:hAnsi="Aptos SemiBold"/>
          <w:i/>
          <w:iCs/>
          <w:color w:val="008080"/>
          <w:sz w:val="22"/>
          <w:szCs w:val="22"/>
          <w:vertAlign w:val="baseline"/>
        </w:rPr>
        <w:t>.</w:t>
      </w:r>
    </w:p>
    <w:sectPr w:rsidR="00252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4FB0"/>
    <w:multiLevelType w:val="hybridMultilevel"/>
    <w:tmpl w:val="954CF1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929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FE"/>
    <w:rsid w:val="000A714D"/>
    <w:rsid w:val="00252D19"/>
    <w:rsid w:val="00264666"/>
    <w:rsid w:val="004475FE"/>
    <w:rsid w:val="00676066"/>
    <w:rsid w:val="006C578C"/>
    <w:rsid w:val="00700F84"/>
    <w:rsid w:val="008F3BCE"/>
    <w:rsid w:val="00970714"/>
    <w:rsid w:val="00A10B0F"/>
    <w:rsid w:val="00AD54EC"/>
    <w:rsid w:val="00B37CF3"/>
    <w:rsid w:val="00B65B64"/>
    <w:rsid w:val="00CB7377"/>
    <w:rsid w:val="00CD4F6A"/>
    <w:rsid w:val="00E4514C"/>
    <w:rsid w:val="00F458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F9DF"/>
  <w15:chartTrackingRefBased/>
  <w15:docId w15:val="{3B0286B4-5868-46BB-B1EF-F89C42CB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vertAlign w:val="superscript"/>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7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7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75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75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4475FE"/>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4475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475F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475F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475F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5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75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75FE"/>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4475FE"/>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4475FE"/>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4475F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475F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475F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475F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47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75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75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75F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475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75FE"/>
    <w:rPr>
      <w:i/>
      <w:iCs/>
      <w:color w:val="404040" w:themeColor="text1" w:themeTint="BF"/>
    </w:rPr>
  </w:style>
  <w:style w:type="paragraph" w:styleId="Lijstalinea">
    <w:name w:val="List Paragraph"/>
    <w:basedOn w:val="Standaard"/>
    <w:uiPriority w:val="34"/>
    <w:qFormat/>
    <w:rsid w:val="004475FE"/>
    <w:pPr>
      <w:ind w:left="720"/>
      <w:contextualSpacing/>
    </w:pPr>
  </w:style>
  <w:style w:type="character" w:styleId="Intensievebenadrukking">
    <w:name w:val="Intense Emphasis"/>
    <w:basedOn w:val="Standaardalinea-lettertype"/>
    <w:uiPriority w:val="21"/>
    <w:qFormat/>
    <w:rsid w:val="004475FE"/>
    <w:rPr>
      <w:i/>
      <w:iCs/>
      <w:color w:val="0F4761" w:themeColor="accent1" w:themeShade="BF"/>
    </w:rPr>
  </w:style>
  <w:style w:type="paragraph" w:styleId="Duidelijkcitaat">
    <w:name w:val="Intense Quote"/>
    <w:basedOn w:val="Standaard"/>
    <w:next w:val="Standaard"/>
    <w:link w:val="DuidelijkcitaatChar"/>
    <w:uiPriority w:val="30"/>
    <w:qFormat/>
    <w:rsid w:val="00447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75FE"/>
    <w:rPr>
      <w:i/>
      <w:iCs/>
      <w:color w:val="0F4761" w:themeColor="accent1" w:themeShade="BF"/>
    </w:rPr>
  </w:style>
  <w:style w:type="character" w:styleId="Intensieveverwijzing">
    <w:name w:val="Intense Reference"/>
    <w:basedOn w:val="Standaardalinea-lettertype"/>
    <w:uiPriority w:val="32"/>
    <w:qFormat/>
    <w:rsid w:val="00447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218</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De Ryck</dc:creator>
  <cp:keywords/>
  <dc:description/>
  <cp:lastModifiedBy>Muriel De Ryck</cp:lastModifiedBy>
  <cp:revision>5</cp:revision>
  <cp:lastPrinted>2024-03-28T14:06:00Z</cp:lastPrinted>
  <dcterms:created xsi:type="dcterms:W3CDTF">2024-03-28T10:49:00Z</dcterms:created>
  <dcterms:modified xsi:type="dcterms:W3CDTF">2024-03-28T14:27:00Z</dcterms:modified>
</cp:coreProperties>
</file>